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45" w:rsidRDefault="001B1C45" w:rsidP="001B1C45">
      <w:pPr>
        <w:pStyle w:val="Akapitzlist"/>
        <w:ind w:left="6372"/>
        <w:rPr>
          <w:b/>
          <w:sz w:val="28"/>
          <w:szCs w:val="28"/>
        </w:rPr>
      </w:pPr>
      <w:r w:rsidRPr="001B1C45">
        <w:rPr>
          <w:szCs w:val="24"/>
        </w:rPr>
        <w:t>Załącznik do Zarządzenia Dyrektora Galerii Sztuki w Legnicy Nr … z dnia</w:t>
      </w:r>
      <w:r w:rsidRPr="001B1C45">
        <w:rPr>
          <w:b/>
          <w:szCs w:val="24"/>
        </w:rPr>
        <w:t>…</w:t>
      </w:r>
      <w:r>
        <w:rPr>
          <w:b/>
          <w:szCs w:val="24"/>
        </w:rPr>
        <w:t>…...</w:t>
      </w:r>
    </w:p>
    <w:p w:rsidR="001B1C45" w:rsidRDefault="001B1C45" w:rsidP="001B1C45">
      <w:pPr>
        <w:pStyle w:val="Akapitzlist"/>
        <w:ind w:left="360"/>
        <w:jc w:val="center"/>
        <w:rPr>
          <w:b/>
          <w:sz w:val="28"/>
          <w:szCs w:val="28"/>
        </w:rPr>
      </w:pPr>
    </w:p>
    <w:p w:rsidR="001B1C45" w:rsidRDefault="001B1C45" w:rsidP="001B1C45">
      <w:pPr>
        <w:pStyle w:val="Akapitzlist"/>
        <w:ind w:left="360"/>
        <w:jc w:val="center"/>
        <w:rPr>
          <w:b/>
          <w:sz w:val="28"/>
          <w:szCs w:val="28"/>
        </w:rPr>
      </w:pPr>
    </w:p>
    <w:p w:rsidR="00D34C4C" w:rsidRPr="001B1C45" w:rsidRDefault="00D34C4C" w:rsidP="001B1C45">
      <w:pPr>
        <w:pStyle w:val="Akapitzlist"/>
        <w:ind w:left="360"/>
        <w:jc w:val="center"/>
        <w:rPr>
          <w:b/>
          <w:sz w:val="28"/>
          <w:szCs w:val="28"/>
        </w:rPr>
      </w:pPr>
      <w:r w:rsidRPr="001B1C45">
        <w:rPr>
          <w:b/>
          <w:sz w:val="28"/>
          <w:szCs w:val="28"/>
        </w:rPr>
        <w:t>Polityka bezpieczeństwa zakresie przetwarzania danych osobowych w Galerii Sztuki w Legnicy.</w:t>
      </w:r>
    </w:p>
    <w:p w:rsidR="00D34C4C" w:rsidRDefault="00D34C4C" w:rsidP="00D34C4C">
      <w:pPr>
        <w:pStyle w:val="Akapitzlist"/>
        <w:ind w:left="360"/>
      </w:pPr>
    </w:p>
    <w:p w:rsidR="00D34C4C" w:rsidRDefault="00D34C4C" w:rsidP="001B1C45">
      <w:pPr>
        <w:pStyle w:val="Akapitzlist"/>
        <w:ind w:left="360"/>
        <w:jc w:val="both"/>
      </w:pPr>
      <w:r>
        <w:t>Galeria Sztuki w Legnicy świadoma zagrożeń związanych z przetwarzaniem i ochroną prawa do prywatności, w szczególności prawa osób fizycznych powierzających nam swoje dane osobowe do właściwej i skutecznej ochrony tych danych deklaruje:</w:t>
      </w:r>
    </w:p>
    <w:p w:rsidR="00D34C4C" w:rsidRDefault="00D34C4C" w:rsidP="001B1C45">
      <w:pPr>
        <w:pStyle w:val="Akapitzlist"/>
        <w:numPr>
          <w:ilvl w:val="0"/>
          <w:numId w:val="1"/>
        </w:numPr>
        <w:jc w:val="both"/>
      </w:pPr>
      <w:r>
        <w:t>podejmowanie wszystkich działań niezbędnych dla ochrony praw i usprawiedliwionych interesów jednostki związanych z bezpieczeństwem danych osobowych,</w:t>
      </w:r>
    </w:p>
    <w:p w:rsidR="00D34C4C" w:rsidRDefault="00D34C4C" w:rsidP="001B1C45">
      <w:pPr>
        <w:pStyle w:val="Akapitzlist"/>
        <w:numPr>
          <w:ilvl w:val="0"/>
          <w:numId w:val="1"/>
        </w:numPr>
        <w:jc w:val="both"/>
      </w:pPr>
      <w:r>
        <w:t>stałe podnoszenie świadomości oraz kwalifikacji osób przetwarzających dane osobowe w zakresie problematyki bezpieczeństwa tych danych,</w:t>
      </w:r>
    </w:p>
    <w:p w:rsidR="00D34C4C" w:rsidRDefault="00D34C4C" w:rsidP="001B1C45">
      <w:pPr>
        <w:pStyle w:val="Akapitzlist"/>
        <w:numPr>
          <w:ilvl w:val="0"/>
          <w:numId w:val="1"/>
        </w:numPr>
        <w:jc w:val="both"/>
      </w:pPr>
      <w:r>
        <w:t>traktowanie obowiązków osób zatrudnionych przy przetwarzaniu danych osobowych jako należących do kategorii podstawowych obowiązków pracowniczych oraz stanowczego egzekwowania ich wykonania przez zatrudnione osoby,</w:t>
      </w:r>
    </w:p>
    <w:p w:rsidR="00D34C4C" w:rsidRDefault="00D34C4C" w:rsidP="001B1C45">
      <w:pPr>
        <w:pStyle w:val="Akapitzlist"/>
        <w:ind w:left="0"/>
        <w:jc w:val="both"/>
      </w:pPr>
      <w:r>
        <w:t xml:space="preserve">Realizując postanowienia ustawy z dnia 29 sierpnia 1997 r. o ochronie danych osobowych (Dz. U. z 2002 r. Nr 101 poz. 926 z </w:t>
      </w:r>
      <w:proofErr w:type="spellStart"/>
      <w:r>
        <w:t>późn</w:t>
      </w:r>
      <w:proofErr w:type="spellEnd"/>
      <w:r>
        <w:t>. zm.) oraz wydane w oparciu o delegację ustawową przepisy rozporządzenia Ministra Spraw Wewnętrznych i Administracji z dnia 29 kwietnia 2004 r. w sprawie dokumentacji przetwarzania danych osobowych oraz warunków technicznych i organizacyjnych jakim powinny odpowiadać urządzenia i systemy informacyjne służące do przetwarzania danych osobowych (Dz. U. z 2004 r. Nr 100 poz. 1024) wprowadza się Politykę bezpieczeństwa przetwarzania danych osobowych w Galerii Sztuki w Legnicy, zwanej dalej „polityką bezpieczeństwa” w następującym brzmieniu:</w:t>
      </w:r>
    </w:p>
    <w:p w:rsidR="001B1C45" w:rsidRDefault="001B1C45" w:rsidP="001B1C45">
      <w:pPr>
        <w:pStyle w:val="Akapitzlist"/>
        <w:ind w:left="0"/>
        <w:jc w:val="both"/>
      </w:pPr>
    </w:p>
    <w:p w:rsidR="00D34C4C" w:rsidRDefault="00D34C4C" w:rsidP="001B1C45">
      <w:pPr>
        <w:pStyle w:val="Akapitzlist"/>
        <w:ind w:left="0"/>
        <w:jc w:val="center"/>
        <w:rPr>
          <w:b/>
        </w:rPr>
      </w:pPr>
      <w:r w:rsidRPr="001B1C45">
        <w:rPr>
          <w:rFonts w:ascii="Mongolian Baiti" w:hAnsi="Mongolian Baiti" w:cs="Mongolian Baiti"/>
          <w:b/>
        </w:rPr>
        <w:t>§</w:t>
      </w:r>
      <w:r w:rsidRPr="001B1C45">
        <w:rPr>
          <w:b/>
        </w:rPr>
        <w:t xml:space="preserve"> 1</w:t>
      </w:r>
    </w:p>
    <w:p w:rsidR="00783033" w:rsidRDefault="00783033" w:rsidP="001B1C45">
      <w:pPr>
        <w:pStyle w:val="Akapitzlist"/>
        <w:ind w:left="0"/>
        <w:jc w:val="center"/>
        <w:rPr>
          <w:b/>
        </w:rPr>
      </w:pPr>
    </w:p>
    <w:p w:rsidR="00783033" w:rsidRDefault="00783033" w:rsidP="00783033">
      <w:pPr>
        <w:pStyle w:val="Akapitzlist"/>
        <w:numPr>
          <w:ilvl w:val="0"/>
          <w:numId w:val="2"/>
        </w:numPr>
        <w:jc w:val="both"/>
      </w:pPr>
      <w:r>
        <w:t>Celem polityki bezpieczeństwa jest wskazanie działań, jakie należy wykonać oraz ustanowienie zasad i reguł postępowania, które należy stosować, aby właściwie wykonać obowiązki administratora danych w zakresie zabezpieczenia danych osobowych.</w:t>
      </w:r>
    </w:p>
    <w:p w:rsidR="00783033" w:rsidRDefault="00783033" w:rsidP="00783033">
      <w:pPr>
        <w:pStyle w:val="Akapitzlist"/>
        <w:numPr>
          <w:ilvl w:val="0"/>
          <w:numId w:val="2"/>
        </w:numPr>
        <w:jc w:val="both"/>
      </w:pPr>
      <w:r>
        <w:t>Polityką bezpieczeństwa objęte są dane osobowe, którymi zgodnie z ustawą o ochronie danych osobowych (Dz. U. 2002 r. Nr 101 poz. 926, ze zm.) są wszelkie informacje dotyczące zidentyfikowanej lub możliwej do zidentyfikowania osoby fizycznej.</w:t>
      </w:r>
    </w:p>
    <w:p w:rsidR="00783033" w:rsidRDefault="00783033" w:rsidP="00783033">
      <w:pPr>
        <w:pStyle w:val="Akapitzlist"/>
        <w:numPr>
          <w:ilvl w:val="0"/>
          <w:numId w:val="2"/>
        </w:numPr>
        <w:jc w:val="both"/>
      </w:pPr>
      <w:r>
        <w:t>Reguły i zasady do przetwarzania danych osobowych prowadzonych zarówno w kartotekach, skorowidzach, księgach, wykazach i innych zbiorach ewidencyjnych, jak i w systemach informatycznych obowiązują, także w przypadku przetwarzania danych poza zbiorem danych.</w:t>
      </w:r>
    </w:p>
    <w:p w:rsidR="00783033" w:rsidRDefault="00783033" w:rsidP="00783033">
      <w:pPr>
        <w:pStyle w:val="Akapitzlist"/>
      </w:pPr>
    </w:p>
    <w:p w:rsidR="00783033" w:rsidRPr="00783033" w:rsidRDefault="00783033" w:rsidP="00783033">
      <w:pPr>
        <w:jc w:val="center"/>
        <w:rPr>
          <w:rFonts w:ascii="Times New Roman" w:hAnsi="Times New Roman" w:cs="Times New Roman"/>
          <w:b/>
          <w:sz w:val="24"/>
          <w:szCs w:val="24"/>
        </w:rPr>
      </w:pPr>
      <w:r w:rsidRPr="00783033">
        <w:rPr>
          <w:rFonts w:ascii="Times New Roman" w:hAnsi="Times New Roman" w:cs="Times New Roman"/>
          <w:b/>
          <w:sz w:val="24"/>
          <w:szCs w:val="24"/>
        </w:rPr>
        <w:lastRenderedPageBreak/>
        <w:t>§</w:t>
      </w:r>
      <w:r w:rsidRPr="00783033">
        <w:rPr>
          <w:rFonts w:ascii="Times New Roman" w:hAnsi="Times New Roman" w:cs="Times New Roman"/>
          <w:b/>
          <w:sz w:val="24"/>
          <w:szCs w:val="24"/>
        </w:rPr>
        <w:t xml:space="preserve"> 2</w:t>
      </w:r>
    </w:p>
    <w:p w:rsidR="00783033" w:rsidRDefault="00783033" w:rsidP="00783033">
      <w:pPr>
        <w:jc w:val="both"/>
        <w:rPr>
          <w:rFonts w:ascii="Times New Roman" w:hAnsi="Times New Roman" w:cs="Times New Roman"/>
          <w:sz w:val="24"/>
          <w:szCs w:val="24"/>
        </w:rPr>
      </w:pPr>
      <w:r>
        <w:rPr>
          <w:rFonts w:ascii="Times New Roman" w:hAnsi="Times New Roman" w:cs="Times New Roman"/>
          <w:sz w:val="24"/>
          <w:szCs w:val="24"/>
        </w:rPr>
        <w:t>Obszar, w którym przetwarzane są dane osobowe stanowi siedziba Galerii Sztuki w Legnicy przy Pl. Katedralnym 1/1 w Legnicy.</w:t>
      </w:r>
    </w:p>
    <w:p w:rsidR="00783033" w:rsidRDefault="00783033" w:rsidP="00783033">
      <w:pPr>
        <w:jc w:val="both"/>
        <w:rPr>
          <w:rFonts w:ascii="Times New Roman" w:hAnsi="Times New Roman" w:cs="Times New Roman"/>
          <w:sz w:val="24"/>
          <w:szCs w:val="24"/>
        </w:rPr>
      </w:pPr>
    </w:p>
    <w:p w:rsidR="00783033" w:rsidRDefault="00783033" w:rsidP="00783033">
      <w:pPr>
        <w:jc w:val="center"/>
        <w:rPr>
          <w:rFonts w:ascii="Times New Roman" w:hAnsi="Times New Roman" w:cs="Times New Roman"/>
          <w:b/>
          <w:sz w:val="24"/>
          <w:szCs w:val="24"/>
        </w:rPr>
      </w:pPr>
      <w:r>
        <w:rPr>
          <w:rFonts w:ascii="Times New Roman" w:hAnsi="Times New Roman" w:cs="Times New Roman"/>
          <w:b/>
          <w:sz w:val="24"/>
          <w:szCs w:val="24"/>
        </w:rPr>
        <w:t>§ 3</w:t>
      </w:r>
    </w:p>
    <w:p w:rsidR="00783033" w:rsidRDefault="00783033" w:rsidP="00783033">
      <w:pPr>
        <w:jc w:val="both"/>
        <w:rPr>
          <w:rFonts w:ascii="Times New Roman" w:hAnsi="Times New Roman" w:cs="Times New Roman"/>
          <w:sz w:val="24"/>
          <w:szCs w:val="24"/>
        </w:rPr>
      </w:pPr>
      <w:r>
        <w:rPr>
          <w:rFonts w:ascii="Times New Roman" w:hAnsi="Times New Roman" w:cs="Times New Roman"/>
          <w:sz w:val="24"/>
          <w:szCs w:val="24"/>
        </w:rPr>
        <w:t>Wykaz zbiorów danych przetwarzanych w Galerii Sztuki w Legnicy:</w:t>
      </w:r>
    </w:p>
    <w:tbl>
      <w:tblPr>
        <w:tblStyle w:val="Tabela-Siatka"/>
        <w:tblW w:w="0" w:type="auto"/>
        <w:tblLook w:val="04A0" w:firstRow="1" w:lastRow="0" w:firstColumn="1" w:lastColumn="0" w:noHBand="0" w:noVBand="1"/>
      </w:tblPr>
      <w:tblGrid>
        <w:gridCol w:w="4606"/>
        <w:gridCol w:w="4606"/>
      </w:tblGrid>
      <w:tr w:rsidR="00783033" w:rsidTr="00C9494F">
        <w:trPr>
          <w:trHeight w:val="777"/>
        </w:trPr>
        <w:tc>
          <w:tcPr>
            <w:tcW w:w="4606" w:type="dxa"/>
            <w:vAlign w:val="center"/>
          </w:tcPr>
          <w:p w:rsidR="00783033" w:rsidRPr="00C9494F" w:rsidRDefault="00783033" w:rsidP="00C9494F">
            <w:pPr>
              <w:jc w:val="center"/>
              <w:rPr>
                <w:rFonts w:ascii="Times New Roman" w:hAnsi="Times New Roman" w:cs="Times New Roman"/>
                <w:b/>
                <w:sz w:val="24"/>
                <w:szCs w:val="24"/>
              </w:rPr>
            </w:pPr>
            <w:r w:rsidRPr="00C9494F">
              <w:rPr>
                <w:rFonts w:ascii="Times New Roman" w:hAnsi="Times New Roman" w:cs="Times New Roman"/>
                <w:b/>
                <w:sz w:val="24"/>
                <w:szCs w:val="24"/>
              </w:rPr>
              <w:t>Nazwa zbiorów danych osobowych</w:t>
            </w:r>
          </w:p>
        </w:tc>
        <w:tc>
          <w:tcPr>
            <w:tcW w:w="4606" w:type="dxa"/>
            <w:vAlign w:val="center"/>
          </w:tcPr>
          <w:p w:rsidR="00783033" w:rsidRPr="00C9494F" w:rsidRDefault="00783033" w:rsidP="00C9494F">
            <w:pPr>
              <w:jc w:val="center"/>
              <w:rPr>
                <w:rFonts w:ascii="Times New Roman" w:hAnsi="Times New Roman" w:cs="Times New Roman"/>
                <w:b/>
                <w:sz w:val="24"/>
                <w:szCs w:val="24"/>
              </w:rPr>
            </w:pPr>
            <w:r w:rsidRPr="00C9494F">
              <w:rPr>
                <w:rFonts w:ascii="Times New Roman" w:hAnsi="Times New Roman" w:cs="Times New Roman"/>
                <w:b/>
                <w:sz w:val="24"/>
                <w:szCs w:val="24"/>
              </w:rPr>
              <w:t>Sposób gromadzenia danych</w:t>
            </w:r>
          </w:p>
        </w:tc>
      </w:tr>
      <w:tr w:rsidR="00783033" w:rsidTr="00C9494F">
        <w:trPr>
          <w:trHeight w:val="406"/>
        </w:trPr>
        <w:tc>
          <w:tcPr>
            <w:tcW w:w="4606" w:type="dxa"/>
            <w:vAlign w:val="center"/>
          </w:tcPr>
          <w:p w:rsidR="00783033" w:rsidRDefault="00783033" w:rsidP="00C9494F">
            <w:pPr>
              <w:rPr>
                <w:rFonts w:ascii="Times New Roman" w:hAnsi="Times New Roman" w:cs="Times New Roman"/>
                <w:sz w:val="24"/>
                <w:szCs w:val="24"/>
              </w:rPr>
            </w:pPr>
            <w:r>
              <w:rPr>
                <w:rFonts w:ascii="Times New Roman" w:hAnsi="Times New Roman" w:cs="Times New Roman"/>
                <w:sz w:val="24"/>
                <w:szCs w:val="24"/>
              </w:rPr>
              <w:t>Baza danych artystów</w:t>
            </w:r>
          </w:p>
        </w:tc>
        <w:tc>
          <w:tcPr>
            <w:tcW w:w="4606" w:type="dxa"/>
            <w:vAlign w:val="center"/>
          </w:tcPr>
          <w:p w:rsidR="00783033" w:rsidRDefault="00783033" w:rsidP="00C9494F">
            <w:pPr>
              <w:rPr>
                <w:rFonts w:ascii="Times New Roman" w:hAnsi="Times New Roman" w:cs="Times New Roman"/>
                <w:sz w:val="24"/>
                <w:szCs w:val="24"/>
              </w:rPr>
            </w:pPr>
            <w:r>
              <w:rPr>
                <w:rFonts w:ascii="Times New Roman" w:hAnsi="Times New Roman" w:cs="Times New Roman"/>
                <w:sz w:val="24"/>
                <w:szCs w:val="24"/>
              </w:rPr>
              <w:t>Forma papierowa</w:t>
            </w:r>
          </w:p>
        </w:tc>
      </w:tr>
      <w:tr w:rsidR="00783033" w:rsidTr="00C9494F">
        <w:trPr>
          <w:trHeight w:val="425"/>
        </w:trPr>
        <w:tc>
          <w:tcPr>
            <w:tcW w:w="4606" w:type="dxa"/>
            <w:vAlign w:val="center"/>
          </w:tcPr>
          <w:p w:rsidR="00783033" w:rsidRDefault="00783033" w:rsidP="00C9494F">
            <w:pPr>
              <w:rPr>
                <w:rFonts w:ascii="Times New Roman" w:hAnsi="Times New Roman" w:cs="Times New Roman"/>
                <w:sz w:val="24"/>
                <w:szCs w:val="24"/>
              </w:rPr>
            </w:pPr>
            <w:r>
              <w:rPr>
                <w:rFonts w:ascii="Times New Roman" w:hAnsi="Times New Roman" w:cs="Times New Roman"/>
                <w:sz w:val="24"/>
                <w:szCs w:val="24"/>
              </w:rPr>
              <w:t>Baza danych uczestników Projektu unijnego</w:t>
            </w:r>
          </w:p>
        </w:tc>
        <w:tc>
          <w:tcPr>
            <w:tcW w:w="4606" w:type="dxa"/>
            <w:vAlign w:val="center"/>
          </w:tcPr>
          <w:p w:rsidR="00783033" w:rsidRDefault="00783033" w:rsidP="00C9494F">
            <w:pPr>
              <w:rPr>
                <w:rFonts w:ascii="Times New Roman" w:hAnsi="Times New Roman" w:cs="Times New Roman"/>
                <w:sz w:val="24"/>
                <w:szCs w:val="24"/>
              </w:rPr>
            </w:pPr>
            <w:r>
              <w:rPr>
                <w:rFonts w:ascii="Times New Roman" w:hAnsi="Times New Roman" w:cs="Times New Roman"/>
                <w:sz w:val="24"/>
                <w:szCs w:val="24"/>
              </w:rPr>
              <w:t>Forma papierowa</w:t>
            </w:r>
          </w:p>
        </w:tc>
      </w:tr>
      <w:tr w:rsidR="00783033" w:rsidTr="00C9494F">
        <w:trPr>
          <w:trHeight w:val="985"/>
        </w:trPr>
        <w:tc>
          <w:tcPr>
            <w:tcW w:w="4606" w:type="dxa"/>
            <w:vAlign w:val="center"/>
          </w:tcPr>
          <w:p w:rsidR="00783033" w:rsidRDefault="00C9494F" w:rsidP="00C9494F">
            <w:pPr>
              <w:rPr>
                <w:rFonts w:ascii="Times New Roman" w:hAnsi="Times New Roman" w:cs="Times New Roman"/>
                <w:sz w:val="24"/>
                <w:szCs w:val="24"/>
              </w:rPr>
            </w:pPr>
            <w:r>
              <w:rPr>
                <w:rFonts w:ascii="Times New Roman" w:hAnsi="Times New Roman" w:cs="Times New Roman"/>
                <w:sz w:val="24"/>
                <w:szCs w:val="24"/>
              </w:rPr>
              <w:t>Dane osób zatrudnionych w Galerii Sztuki w Legnicy – wynagrodzenia</w:t>
            </w:r>
          </w:p>
        </w:tc>
        <w:tc>
          <w:tcPr>
            <w:tcW w:w="4606" w:type="dxa"/>
            <w:vAlign w:val="center"/>
          </w:tcPr>
          <w:p w:rsidR="00783033" w:rsidRDefault="00C9494F" w:rsidP="00C9494F">
            <w:pPr>
              <w:rPr>
                <w:szCs w:val="24"/>
              </w:rPr>
            </w:pPr>
            <w:r>
              <w:rPr>
                <w:szCs w:val="24"/>
              </w:rPr>
              <w:t>1.Forma elektroniczna – program komputerowy „Płatnik”</w:t>
            </w:r>
          </w:p>
          <w:p w:rsidR="00C9494F" w:rsidRPr="00C9494F" w:rsidRDefault="00C9494F" w:rsidP="00C9494F">
            <w:pPr>
              <w:rPr>
                <w:szCs w:val="24"/>
              </w:rPr>
            </w:pPr>
            <w:r>
              <w:rPr>
                <w:szCs w:val="24"/>
              </w:rPr>
              <w:t>2.Forma Papierowa</w:t>
            </w:r>
          </w:p>
        </w:tc>
      </w:tr>
      <w:tr w:rsidR="00C9494F" w:rsidTr="00C9494F">
        <w:trPr>
          <w:trHeight w:val="1113"/>
        </w:trPr>
        <w:tc>
          <w:tcPr>
            <w:tcW w:w="4606" w:type="dxa"/>
            <w:vAlign w:val="center"/>
          </w:tcPr>
          <w:p w:rsidR="00C9494F" w:rsidRDefault="00C9494F" w:rsidP="00C9494F">
            <w:pPr>
              <w:rPr>
                <w:rFonts w:ascii="Times New Roman" w:hAnsi="Times New Roman" w:cs="Times New Roman"/>
                <w:sz w:val="24"/>
                <w:szCs w:val="24"/>
              </w:rPr>
            </w:pPr>
            <w:r>
              <w:rPr>
                <w:rFonts w:ascii="Times New Roman" w:hAnsi="Times New Roman" w:cs="Times New Roman"/>
                <w:sz w:val="24"/>
                <w:szCs w:val="24"/>
              </w:rPr>
              <w:t>Dane osób zatrudnionych w Galerii Sztuki w Legnicy – zgłoszenia do ZUS</w:t>
            </w:r>
          </w:p>
          <w:p w:rsidR="00C9494F" w:rsidRDefault="00C9494F" w:rsidP="00C9494F">
            <w:pPr>
              <w:rPr>
                <w:rFonts w:ascii="Times New Roman" w:hAnsi="Times New Roman" w:cs="Times New Roman"/>
                <w:sz w:val="24"/>
                <w:szCs w:val="24"/>
              </w:rPr>
            </w:pPr>
          </w:p>
        </w:tc>
        <w:tc>
          <w:tcPr>
            <w:tcW w:w="4606" w:type="dxa"/>
            <w:vAlign w:val="center"/>
          </w:tcPr>
          <w:p w:rsidR="00C9494F" w:rsidRDefault="00C9494F" w:rsidP="00C9494F">
            <w:pPr>
              <w:rPr>
                <w:szCs w:val="24"/>
              </w:rPr>
            </w:pPr>
            <w:r>
              <w:rPr>
                <w:szCs w:val="24"/>
              </w:rPr>
              <w:t>1.Forma elektroniczna – program komputerowy „Płatnik”</w:t>
            </w:r>
          </w:p>
          <w:p w:rsidR="00C9494F" w:rsidRPr="00C9494F" w:rsidRDefault="00C9494F" w:rsidP="00C9494F">
            <w:pPr>
              <w:rPr>
                <w:szCs w:val="24"/>
              </w:rPr>
            </w:pPr>
            <w:r>
              <w:rPr>
                <w:szCs w:val="24"/>
              </w:rPr>
              <w:t>2.Forma Papierowa</w:t>
            </w:r>
          </w:p>
        </w:tc>
      </w:tr>
    </w:tbl>
    <w:p w:rsidR="00783033" w:rsidRPr="00783033" w:rsidRDefault="00783033" w:rsidP="00783033">
      <w:pPr>
        <w:jc w:val="both"/>
        <w:rPr>
          <w:rFonts w:ascii="Times New Roman" w:hAnsi="Times New Roman" w:cs="Times New Roman"/>
          <w:sz w:val="24"/>
          <w:szCs w:val="24"/>
        </w:rPr>
      </w:pPr>
    </w:p>
    <w:p w:rsidR="00FE03AB" w:rsidRDefault="00C9494F" w:rsidP="00C9494F">
      <w:pPr>
        <w:jc w:val="center"/>
        <w:rPr>
          <w:rFonts w:ascii="Times New Roman" w:hAnsi="Times New Roman" w:cs="Times New Roman"/>
          <w:b/>
          <w:sz w:val="24"/>
          <w:szCs w:val="24"/>
        </w:rPr>
      </w:pPr>
      <w:r>
        <w:rPr>
          <w:rFonts w:ascii="Times New Roman" w:hAnsi="Times New Roman" w:cs="Times New Roman"/>
          <w:b/>
          <w:sz w:val="24"/>
          <w:szCs w:val="24"/>
        </w:rPr>
        <w:t>§ 4</w:t>
      </w:r>
    </w:p>
    <w:p w:rsidR="00C9494F" w:rsidRPr="00CA6224" w:rsidRDefault="00C9494F" w:rsidP="00C9494F">
      <w:pPr>
        <w:jc w:val="both"/>
        <w:rPr>
          <w:rFonts w:ascii="Times New Roman" w:hAnsi="Times New Roman" w:cs="Times New Roman"/>
          <w:b/>
          <w:sz w:val="24"/>
          <w:szCs w:val="24"/>
        </w:rPr>
      </w:pPr>
      <w:r w:rsidRPr="00CA6224">
        <w:rPr>
          <w:rFonts w:ascii="Times New Roman" w:hAnsi="Times New Roman" w:cs="Times New Roman"/>
          <w:b/>
          <w:sz w:val="24"/>
          <w:szCs w:val="24"/>
        </w:rPr>
        <w:t>Dane osób zatrudnionych w Galerii Sztuki w Legnicy – wynagrodzenia:</w:t>
      </w:r>
    </w:p>
    <w:p w:rsidR="00C9494F" w:rsidRDefault="00C9494F" w:rsidP="00C9494F">
      <w:pPr>
        <w:jc w:val="both"/>
        <w:rPr>
          <w:rFonts w:ascii="Times New Roman" w:hAnsi="Times New Roman" w:cs="Times New Roman"/>
          <w:sz w:val="24"/>
          <w:szCs w:val="24"/>
        </w:rPr>
      </w:pPr>
      <w:r>
        <w:rPr>
          <w:rFonts w:ascii="Times New Roman" w:hAnsi="Times New Roman" w:cs="Times New Roman"/>
          <w:sz w:val="24"/>
          <w:szCs w:val="24"/>
        </w:rPr>
        <w:t>Imiona, nazwisko, nazwisko rodowe, imię ojca, imię matki, data urodzenia, miejsce urodzenia, NIP, PESEL, wykształcenie, adres zamieszkania (województwo, ulica, nr domu, nr lokalu, miejscowość, kod pocztowy, powiat, gmina), telefon kontaktowy, Urząd Skarbowy, któremu podlega osoba zatrudniona, Oddział Narodowego Funduszu Zdrowia, do którego należy osoba zatrudniona, numer dowodu osobistego, dane dotyczące zatrudnienia w innym zakładzie pracy (nazwa zakładu, wymiar czasu pracy, wysokość wynagrodzenia), informacja na temat pobierania emerytury lub renty, informacja na temat źródeł ubezpieczenia.</w:t>
      </w:r>
    </w:p>
    <w:p w:rsidR="00C9494F" w:rsidRPr="00CA6224" w:rsidRDefault="00C9494F" w:rsidP="00C9494F">
      <w:pPr>
        <w:jc w:val="both"/>
        <w:rPr>
          <w:rFonts w:ascii="Times New Roman" w:hAnsi="Times New Roman" w:cs="Times New Roman"/>
          <w:b/>
          <w:sz w:val="24"/>
          <w:szCs w:val="24"/>
        </w:rPr>
      </w:pPr>
      <w:r w:rsidRPr="00CA6224">
        <w:rPr>
          <w:rFonts w:ascii="Times New Roman" w:hAnsi="Times New Roman" w:cs="Times New Roman"/>
          <w:b/>
          <w:sz w:val="24"/>
          <w:szCs w:val="24"/>
        </w:rPr>
        <w:t>Dane osób zatrudnionych w Galerii Sztuki w Legnicy – zgłoszenia do ZUS:</w:t>
      </w:r>
    </w:p>
    <w:p w:rsidR="00C9494F" w:rsidRDefault="00C9494F" w:rsidP="00C9494F">
      <w:pPr>
        <w:jc w:val="both"/>
        <w:rPr>
          <w:rFonts w:ascii="Times New Roman" w:hAnsi="Times New Roman" w:cs="Times New Roman"/>
          <w:sz w:val="24"/>
          <w:szCs w:val="24"/>
        </w:rPr>
      </w:pPr>
      <w:r>
        <w:rPr>
          <w:rFonts w:ascii="Times New Roman" w:hAnsi="Times New Roman" w:cs="Times New Roman"/>
          <w:sz w:val="24"/>
          <w:szCs w:val="24"/>
        </w:rPr>
        <w:t>Imiona, nazwisko, nazwisko rodowe, imię ojca, imię matki, data urodzenia, miejsce urodzenia, NIP, PESEL, wykształcenie, adres zamieszkania (województwo, ulica, nr domu, nr lokalu, miejscowość, kod pocztowy, powiat, gmina), telefon kontaktowy, Urząd Skarbowy, któremu podlega osoba zatrudniona, Oddział Narodowego Funduszu Zdrowia, do którego należy osoba zatrudniona,</w:t>
      </w:r>
      <w:r w:rsidR="00CA6224">
        <w:rPr>
          <w:rFonts w:ascii="Times New Roman" w:hAnsi="Times New Roman" w:cs="Times New Roman"/>
          <w:sz w:val="24"/>
          <w:szCs w:val="24"/>
        </w:rPr>
        <w:t xml:space="preserve"> numer dowodu osobistego, dane dotyczące zatrudnieni w innym zakładzie pracy (nazwa zakładu, wymiar czasu pracy, wysokość wynagrodzenia), informacja na temat pobierania emerytury lub renty, informacja na temat źródeł ubezpieczenia.</w:t>
      </w:r>
    </w:p>
    <w:p w:rsidR="00CA6224" w:rsidRDefault="00CA6224" w:rsidP="00CA6224">
      <w:pPr>
        <w:jc w:val="center"/>
        <w:rPr>
          <w:rFonts w:ascii="Times New Roman" w:hAnsi="Times New Roman" w:cs="Times New Roman"/>
          <w:b/>
          <w:sz w:val="24"/>
          <w:szCs w:val="24"/>
        </w:rPr>
      </w:pPr>
    </w:p>
    <w:p w:rsidR="00CA6224" w:rsidRDefault="00CA6224" w:rsidP="00CA6224">
      <w:pPr>
        <w:jc w:val="center"/>
        <w:rPr>
          <w:rFonts w:ascii="Times New Roman" w:hAnsi="Times New Roman" w:cs="Times New Roman"/>
          <w:b/>
          <w:sz w:val="24"/>
          <w:szCs w:val="24"/>
        </w:rPr>
      </w:pPr>
      <w:r w:rsidRPr="00CA6224">
        <w:rPr>
          <w:rFonts w:ascii="Times New Roman" w:hAnsi="Times New Roman" w:cs="Times New Roman"/>
          <w:b/>
          <w:sz w:val="24"/>
          <w:szCs w:val="24"/>
        </w:rPr>
        <w:lastRenderedPageBreak/>
        <w:t>§</w:t>
      </w:r>
      <w:r>
        <w:rPr>
          <w:rFonts w:ascii="Times New Roman" w:hAnsi="Times New Roman" w:cs="Times New Roman"/>
          <w:b/>
          <w:sz w:val="24"/>
          <w:szCs w:val="24"/>
        </w:rPr>
        <w:t xml:space="preserve"> 5</w:t>
      </w:r>
    </w:p>
    <w:p w:rsidR="00CA6224" w:rsidRDefault="000F3913" w:rsidP="00CA6224">
      <w:pPr>
        <w:jc w:val="both"/>
        <w:rPr>
          <w:rFonts w:ascii="Times New Roman" w:hAnsi="Times New Roman" w:cs="Times New Roman"/>
          <w:sz w:val="24"/>
          <w:szCs w:val="24"/>
        </w:rPr>
      </w:pPr>
      <w:r>
        <w:rPr>
          <w:rFonts w:ascii="Times New Roman" w:hAnsi="Times New Roman" w:cs="Times New Roman"/>
          <w:sz w:val="24"/>
          <w:szCs w:val="24"/>
        </w:rPr>
        <w:t>Brak przepływu danych pomiędzy poszczególnymi systemami.</w:t>
      </w:r>
    </w:p>
    <w:p w:rsidR="000F3913" w:rsidRDefault="000F3913" w:rsidP="000F3913">
      <w:pPr>
        <w:jc w:val="center"/>
        <w:rPr>
          <w:rFonts w:ascii="Times New Roman" w:hAnsi="Times New Roman" w:cs="Times New Roman"/>
          <w:b/>
          <w:sz w:val="24"/>
          <w:szCs w:val="24"/>
        </w:rPr>
      </w:pPr>
      <w:r>
        <w:rPr>
          <w:rFonts w:ascii="Times New Roman" w:hAnsi="Times New Roman" w:cs="Times New Roman"/>
          <w:b/>
          <w:sz w:val="24"/>
          <w:szCs w:val="24"/>
        </w:rPr>
        <w:t>§ 6</w:t>
      </w:r>
    </w:p>
    <w:p w:rsidR="000F3913" w:rsidRDefault="000F3913" w:rsidP="000F3913">
      <w:pPr>
        <w:jc w:val="both"/>
        <w:rPr>
          <w:rFonts w:ascii="Times New Roman" w:hAnsi="Times New Roman" w:cs="Times New Roman"/>
          <w:sz w:val="24"/>
          <w:szCs w:val="24"/>
        </w:rPr>
      </w:pPr>
      <w:r>
        <w:rPr>
          <w:rFonts w:ascii="Times New Roman" w:hAnsi="Times New Roman" w:cs="Times New Roman"/>
          <w:sz w:val="24"/>
          <w:szCs w:val="24"/>
        </w:rPr>
        <w:t>Określenie środków technicznych i organizacyjnych niezbędnych dla zapewnienia poufności przetwarzania danych.</w:t>
      </w:r>
    </w:p>
    <w:p w:rsidR="000F3913" w:rsidRDefault="000F3913" w:rsidP="000F3913">
      <w:pPr>
        <w:pStyle w:val="Akapitzlist"/>
        <w:numPr>
          <w:ilvl w:val="0"/>
          <w:numId w:val="4"/>
        </w:numPr>
        <w:jc w:val="both"/>
        <w:rPr>
          <w:szCs w:val="24"/>
        </w:rPr>
      </w:pPr>
      <w:r>
        <w:rPr>
          <w:szCs w:val="24"/>
        </w:rPr>
        <w:t>Dane osobowe z użyciem systemu informatycznego i w formie papierowej są przetwarzane w godzinach pracy Galerii Sztuki w Legnicy. Poza tymi godzinami wyłącznie w uzasadnionych przypadkach.</w:t>
      </w:r>
    </w:p>
    <w:p w:rsidR="000F3913" w:rsidRDefault="000F3913" w:rsidP="000F3913">
      <w:pPr>
        <w:pStyle w:val="Akapitzlist"/>
        <w:numPr>
          <w:ilvl w:val="0"/>
          <w:numId w:val="4"/>
        </w:numPr>
        <w:jc w:val="both"/>
        <w:rPr>
          <w:szCs w:val="24"/>
        </w:rPr>
      </w:pPr>
      <w:r>
        <w:rPr>
          <w:szCs w:val="24"/>
        </w:rPr>
        <w:t>W obszarze przetwarzania danych osobowych mogą przebywać wyłącznie administrator danych, pracownicy upoważnieni do przetwarzania danych, osoby zainteresowane przetwarzanymi danymi oraz informatyk. Przebywanie osób nieuprawnionych do dostępu do danych osobowych w pomieszczeniach znajdujących się wewnątrz obszaru przetwarzania tych danych, jest dopuszczalne tylko w obecności upoważnionej do przetwarzania danych osoby.</w:t>
      </w:r>
    </w:p>
    <w:p w:rsidR="000F3913" w:rsidRDefault="000F3913" w:rsidP="000F3913">
      <w:pPr>
        <w:pStyle w:val="Akapitzlist"/>
        <w:numPr>
          <w:ilvl w:val="0"/>
          <w:numId w:val="4"/>
        </w:numPr>
        <w:jc w:val="both"/>
        <w:rPr>
          <w:szCs w:val="24"/>
        </w:rPr>
      </w:pPr>
      <w:r>
        <w:rPr>
          <w:szCs w:val="24"/>
        </w:rPr>
        <w:t>Pomieszczenie w obszarze przetwarzania danych osobowych muszą być zamykane na zamek w czasie nieobecności pracowników.</w:t>
      </w:r>
    </w:p>
    <w:p w:rsidR="000F3913" w:rsidRDefault="000F3913" w:rsidP="000F3913">
      <w:pPr>
        <w:pStyle w:val="Akapitzlist"/>
        <w:numPr>
          <w:ilvl w:val="0"/>
          <w:numId w:val="4"/>
        </w:numPr>
        <w:jc w:val="both"/>
        <w:rPr>
          <w:szCs w:val="24"/>
        </w:rPr>
      </w:pPr>
      <w:r>
        <w:rPr>
          <w:szCs w:val="24"/>
        </w:rPr>
        <w:t xml:space="preserve">Monitory komputerów, na których odbywa się przetwarzanie danych osobowych w sposób informatyczny, muszą być zlokalizowane w sposób uniemożliwiający osobom trzecim podgląd wyświetlonych </w:t>
      </w:r>
      <w:bookmarkStart w:id="0" w:name="_GoBack"/>
      <w:bookmarkEnd w:id="0"/>
      <w:r>
        <w:rPr>
          <w:szCs w:val="24"/>
        </w:rPr>
        <w:t>danych.</w:t>
      </w:r>
    </w:p>
    <w:p w:rsidR="000F3913" w:rsidRDefault="000F3913" w:rsidP="000F3913">
      <w:pPr>
        <w:pStyle w:val="Akapitzlist"/>
        <w:numPr>
          <w:ilvl w:val="0"/>
          <w:numId w:val="4"/>
        </w:numPr>
        <w:jc w:val="both"/>
        <w:rPr>
          <w:szCs w:val="24"/>
        </w:rPr>
      </w:pPr>
      <w:r>
        <w:rPr>
          <w:szCs w:val="24"/>
        </w:rPr>
        <w:t>Dyski i inne nośniki elektroniczne zawierające dane osobowe, a przeznaczone do likwidacji, naprawy, są przed opuszczeniem Galerii Sztuki w Legnicy pozbawione zapisu lub niszczone fizycznie (jeżeli nie ma innej metody zlikwidowania zapisu).</w:t>
      </w:r>
    </w:p>
    <w:p w:rsidR="000F3913" w:rsidRDefault="000F3913" w:rsidP="000F3913">
      <w:pPr>
        <w:pStyle w:val="Akapitzlist"/>
        <w:numPr>
          <w:ilvl w:val="0"/>
          <w:numId w:val="4"/>
        </w:numPr>
        <w:jc w:val="both"/>
        <w:rPr>
          <w:szCs w:val="24"/>
        </w:rPr>
      </w:pPr>
      <w:r>
        <w:rPr>
          <w:szCs w:val="24"/>
        </w:rPr>
        <w:t>Wydruki komputerowe zawierające dane osobowe, a przeznaczone do likwidacji, są niszczone w sposób bezpowrotny tak, aby nie było możliwe odczytanie zamieszczonych na nich informacji (np. w niszczarce dokumentów).</w:t>
      </w:r>
    </w:p>
    <w:p w:rsidR="000F3913" w:rsidRPr="000F3913" w:rsidRDefault="000F3913" w:rsidP="000F3913">
      <w:pPr>
        <w:pStyle w:val="Akapitzlist"/>
        <w:numPr>
          <w:ilvl w:val="0"/>
          <w:numId w:val="4"/>
        </w:numPr>
        <w:jc w:val="both"/>
        <w:rPr>
          <w:szCs w:val="24"/>
        </w:rPr>
      </w:pPr>
      <w:r>
        <w:rPr>
          <w:szCs w:val="24"/>
        </w:rPr>
        <w:t xml:space="preserve">W celu ochrony antywirusowej stosuje się oprogramowanie antywirusowe. </w:t>
      </w:r>
    </w:p>
    <w:p w:rsidR="00C9494F" w:rsidRPr="00C9494F" w:rsidRDefault="00C9494F" w:rsidP="00C9494F">
      <w:pPr>
        <w:jc w:val="both"/>
        <w:rPr>
          <w:rFonts w:ascii="Times New Roman" w:hAnsi="Times New Roman" w:cs="Times New Roman"/>
          <w:sz w:val="24"/>
          <w:szCs w:val="24"/>
        </w:rPr>
      </w:pPr>
    </w:p>
    <w:sectPr w:rsidR="00C9494F" w:rsidRPr="00C9494F" w:rsidSect="00722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ongolian Baiti">
    <w:altName w:val="Times New Roman"/>
    <w:charset w:val="00"/>
    <w:family w:val="script"/>
    <w:pitch w:val="variable"/>
    <w:sig w:usb0="00000003" w:usb1="00000000" w:usb2="0002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40E"/>
    <w:multiLevelType w:val="hybridMultilevel"/>
    <w:tmpl w:val="36B8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CF0D93"/>
    <w:multiLevelType w:val="hybridMultilevel"/>
    <w:tmpl w:val="7ACA3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A61E66"/>
    <w:multiLevelType w:val="hybridMultilevel"/>
    <w:tmpl w:val="92A4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2B0B28"/>
    <w:multiLevelType w:val="hybridMultilevel"/>
    <w:tmpl w:val="7A720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4C"/>
    <w:rsid w:val="000F3913"/>
    <w:rsid w:val="001B1C45"/>
    <w:rsid w:val="00783033"/>
    <w:rsid w:val="00C9494F"/>
    <w:rsid w:val="00CA6224"/>
    <w:rsid w:val="00D34C4C"/>
    <w:rsid w:val="00FE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C4C"/>
    <w:pPr>
      <w:ind w:left="720"/>
      <w:contextualSpacing/>
    </w:pPr>
    <w:rPr>
      <w:rFonts w:ascii="Times New Roman" w:eastAsia="Calibri" w:hAnsi="Times New Roman" w:cs="Times New Roman"/>
      <w:sz w:val="24"/>
    </w:rPr>
  </w:style>
  <w:style w:type="table" w:styleId="Tabela-Siatka">
    <w:name w:val="Table Grid"/>
    <w:basedOn w:val="Standardowy"/>
    <w:uiPriority w:val="59"/>
    <w:rsid w:val="0078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C4C"/>
    <w:pPr>
      <w:ind w:left="720"/>
      <w:contextualSpacing/>
    </w:pPr>
    <w:rPr>
      <w:rFonts w:ascii="Times New Roman" w:eastAsia="Calibri" w:hAnsi="Times New Roman" w:cs="Times New Roman"/>
      <w:sz w:val="24"/>
    </w:rPr>
  </w:style>
  <w:style w:type="table" w:styleId="Tabela-Siatka">
    <w:name w:val="Table Grid"/>
    <w:basedOn w:val="Standardowy"/>
    <w:uiPriority w:val="59"/>
    <w:rsid w:val="0078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0D4A-08AE-426A-B514-0481F69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4</cp:revision>
  <dcterms:created xsi:type="dcterms:W3CDTF">2012-01-05T10:52:00Z</dcterms:created>
  <dcterms:modified xsi:type="dcterms:W3CDTF">2012-01-05T11:34:00Z</dcterms:modified>
</cp:coreProperties>
</file>